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28DC" w:rsidRDefault="00885F25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85pt;height:48.6pt;z-index:1" stroked="f" strokecolor="#3465a4">
            <v:stroke joinstyle="round"/>
            <v:imagedata r:id="rId5" o:title=""/>
          </v:rect>
        </w:pict>
      </w:r>
    </w:p>
    <w:p w:rsidR="003328DC" w:rsidRDefault="003328DC">
      <w:pPr>
        <w:jc w:val="center"/>
      </w:pPr>
    </w:p>
    <w:p w:rsidR="003328DC" w:rsidRDefault="003328DC">
      <w:pPr>
        <w:jc w:val="center"/>
      </w:pPr>
    </w:p>
    <w:p w:rsidR="003328DC" w:rsidRDefault="003328DC">
      <w:pPr>
        <w:jc w:val="center"/>
      </w:pPr>
    </w:p>
    <w:p w:rsidR="003328DC" w:rsidRDefault="003328DC">
      <w:pPr>
        <w:jc w:val="center"/>
      </w:pPr>
    </w:p>
    <w:p w:rsidR="003328DC" w:rsidRDefault="003328DC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3328DC" w:rsidRDefault="003328DC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328DC" w:rsidRDefault="003328DC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3328DC" w:rsidRDefault="003328DC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3328DC" w:rsidRDefault="003328DC">
      <w:pPr>
        <w:rPr>
          <w:sz w:val="28"/>
          <w:szCs w:val="28"/>
        </w:rPr>
      </w:pPr>
    </w:p>
    <w:p w:rsidR="003328DC" w:rsidRDefault="003328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3328DC" w:rsidRDefault="003328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3328DC" w:rsidRDefault="003328DC">
      <w:pPr>
        <w:jc w:val="center"/>
        <w:rPr>
          <w:b/>
          <w:bCs/>
          <w:sz w:val="28"/>
          <w:szCs w:val="28"/>
        </w:rPr>
      </w:pPr>
    </w:p>
    <w:p w:rsidR="003328DC" w:rsidRDefault="004756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06.03.2019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328DC">
        <w:rPr>
          <w:b/>
          <w:bCs/>
          <w:sz w:val="28"/>
          <w:szCs w:val="28"/>
        </w:rPr>
        <w:t xml:space="preserve">                                                                            №</w:t>
      </w:r>
      <w:r>
        <w:rPr>
          <w:b/>
          <w:bCs/>
          <w:sz w:val="28"/>
          <w:szCs w:val="28"/>
        </w:rPr>
        <w:t xml:space="preserve"> 112-р</w:t>
      </w:r>
      <w:r w:rsidR="003328DC">
        <w:rPr>
          <w:b/>
          <w:bCs/>
          <w:sz w:val="28"/>
          <w:szCs w:val="28"/>
        </w:rPr>
        <w:t xml:space="preserve">       </w:t>
      </w:r>
    </w:p>
    <w:p w:rsidR="003328DC" w:rsidRDefault="003328DC">
      <w:pPr>
        <w:rPr>
          <w:sz w:val="28"/>
        </w:rPr>
      </w:pPr>
    </w:p>
    <w:p w:rsidR="003328DC" w:rsidRDefault="003328DC">
      <w:pPr>
        <w:rPr>
          <w:sz w:val="28"/>
        </w:rPr>
      </w:pPr>
    </w:p>
    <w:p w:rsidR="003328DC" w:rsidRDefault="003328DC">
      <w:pPr>
        <w:ind w:firstLine="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Про затвердження паспорта міської програми </w:t>
      </w:r>
      <w:r>
        <w:rPr>
          <w:b/>
          <w:sz w:val="28"/>
          <w:szCs w:val="28"/>
        </w:rPr>
        <w:t>«</w:t>
      </w:r>
      <w:r>
        <w:rPr>
          <w:b/>
          <w:color w:val="00000A"/>
          <w:sz w:val="28"/>
        </w:rPr>
        <w:t>Матеріально-технічне забезпечення регіонального сервісного центру МВС в Запорізькій області</w:t>
      </w:r>
      <w:r>
        <w:rPr>
          <w:b/>
          <w:sz w:val="28"/>
          <w:szCs w:val="28"/>
        </w:rPr>
        <w:t>»</w:t>
      </w:r>
    </w:p>
    <w:p w:rsidR="003328DC" w:rsidRDefault="003328DC">
      <w:pPr>
        <w:ind w:firstLine="9"/>
        <w:jc w:val="both"/>
        <w:rPr>
          <w:sz w:val="28"/>
          <w:szCs w:val="28"/>
        </w:rPr>
      </w:pPr>
    </w:p>
    <w:p w:rsidR="003328DC" w:rsidRDefault="003328DC">
      <w:pPr>
        <w:ind w:firstLine="9"/>
        <w:jc w:val="both"/>
        <w:rPr>
          <w:sz w:val="28"/>
          <w:szCs w:val="28"/>
        </w:rPr>
      </w:pPr>
    </w:p>
    <w:p w:rsidR="003328DC" w:rsidRDefault="003328DC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3328DC" w:rsidRDefault="003328DC">
      <w:pPr>
        <w:jc w:val="both"/>
      </w:pPr>
    </w:p>
    <w:p w:rsidR="003328DC" w:rsidRDefault="003328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ЗОБОВ'ЯЗУЮ:</w:t>
      </w:r>
    </w:p>
    <w:p w:rsidR="003328DC" w:rsidRDefault="003328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3328DC" w:rsidRDefault="003328DC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паспорт міської програми «</w:t>
      </w:r>
      <w:r>
        <w:rPr>
          <w:color w:val="00000A"/>
          <w:sz w:val="28"/>
          <w:lang w:val="uk-UA"/>
        </w:rPr>
        <w:t>Матеріально-технічне забезпечення регіонального сервісного центру МВС в Запорізькій області</w:t>
      </w:r>
      <w:r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затвердженої рішенням 46 </w:t>
      </w:r>
      <w:r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22.02.2019 № 4/14 «Про затвердження міської програми «Матеріально-технічне забезпечення сервісного центру МВС в Запорізькій області» </w:t>
      </w:r>
      <w:r>
        <w:rPr>
          <w:bCs/>
          <w:sz w:val="28"/>
          <w:szCs w:val="28"/>
          <w:lang w:val="uk-UA" w:eastAsia="ru-RU"/>
        </w:rPr>
        <w:t>,</w:t>
      </w:r>
      <w:r>
        <w:rPr>
          <w:bCs/>
          <w:sz w:val="28"/>
          <w:szCs w:val="28"/>
          <w:lang w:val="uk-UA"/>
        </w:rPr>
        <w:t xml:space="preserve"> (додається).</w:t>
      </w:r>
    </w:p>
    <w:p w:rsidR="003328DC" w:rsidRDefault="003328DC">
      <w:pPr>
        <w:jc w:val="both"/>
      </w:pPr>
    </w:p>
    <w:p w:rsidR="003328DC" w:rsidRDefault="003328DC">
      <w:pPr>
        <w:jc w:val="both"/>
        <w:rPr>
          <w:sz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Рудакову  І.</w:t>
      </w:r>
    </w:p>
    <w:p w:rsidR="003328DC" w:rsidRDefault="003328DC">
      <w:pPr>
        <w:rPr>
          <w:sz w:val="28"/>
        </w:rPr>
      </w:pPr>
    </w:p>
    <w:p w:rsidR="003328DC" w:rsidRDefault="003328DC">
      <w:pPr>
        <w:rPr>
          <w:sz w:val="28"/>
        </w:rPr>
      </w:pPr>
    </w:p>
    <w:p w:rsidR="00475635" w:rsidRDefault="00475635">
      <w:pPr>
        <w:rPr>
          <w:sz w:val="28"/>
          <w:szCs w:val="28"/>
        </w:rPr>
      </w:pPr>
      <w:r>
        <w:rPr>
          <w:sz w:val="28"/>
          <w:szCs w:val="28"/>
        </w:rPr>
        <w:t xml:space="preserve">В.о. Мелітопольського міського голови, </w:t>
      </w:r>
    </w:p>
    <w:p w:rsidR="00475635" w:rsidRDefault="00475635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3328DC" w:rsidRDefault="00475635">
      <w:pPr>
        <w:rPr>
          <w:sz w:val="28"/>
          <w:szCs w:val="28"/>
        </w:rPr>
      </w:pPr>
      <w:r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 РУДАКОВА</w:t>
      </w:r>
    </w:p>
    <w:p w:rsidR="003328DC" w:rsidRDefault="003328DC">
      <w:pPr>
        <w:rPr>
          <w:sz w:val="28"/>
        </w:rPr>
      </w:pPr>
    </w:p>
    <w:p w:rsidR="003328DC" w:rsidRDefault="003328DC">
      <w:pPr>
        <w:rPr>
          <w:sz w:val="28"/>
        </w:rPr>
      </w:pPr>
    </w:p>
    <w:p w:rsidR="00885F25" w:rsidRDefault="00885F25">
      <w:pPr>
        <w:sectPr w:rsidR="00885F25" w:rsidSect="009860BE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885F25" w:rsidRDefault="00885F25" w:rsidP="00885F25">
      <w:pPr>
        <w:ind w:left="8540"/>
      </w:pPr>
    </w:p>
    <w:p w:rsidR="00885F25" w:rsidRDefault="00885F25" w:rsidP="00885F25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885F25" w:rsidTr="00D30A1D">
        <w:tc>
          <w:tcPr>
            <w:tcW w:w="7393" w:type="dxa"/>
            <w:shd w:val="clear" w:color="auto" w:fill="auto"/>
          </w:tcPr>
          <w:p w:rsidR="00885F25" w:rsidRDefault="00885F25" w:rsidP="00D30A1D">
            <w:pPr>
              <w:ind w:left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</w:t>
            </w:r>
          </w:p>
          <w:p w:rsidR="00885F25" w:rsidRDefault="00885F25" w:rsidP="00D30A1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885F25" w:rsidRDefault="00885F25" w:rsidP="00D30A1D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  <w:r>
              <w:rPr>
                <w:rFonts w:cs="Times New Roman"/>
                <w:szCs w:val="28"/>
              </w:rPr>
              <w:t>ЗАТВЕРДЖЕНО:</w:t>
            </w:r>
          </w:p>
          <w:p w:rsidR="00885F25" w:rsidRDefault="00885F25" w:rsidP="00D30A1D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</w:p>
          <w:p w:rsidR="00885F25" w:rsidRDefault="00885F25" w:rsidP="00D30A1D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Розпорядження  міського голови</w:t>
            </w:r>
          </w:p>
          <w:p w:rsidR="00885F25" w:rsidRDefault="00885F25" w:rsidP="00D30A1D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</w:t>
            </w:r>
            <w:r>
              <w:rPr>
                <w:rFonts w:cs="Times New Roman"/>
                <w:b/>
                <w:szCs w:val="28"/>
              </w:rPr>
              <w:t xml:space="preserve"> 06.03.2019  </w:t>
            </w:r>
            <w:r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b/>
                <w:szCs w:val="28"/>
              </w:rPr>
              <w:t xml:space="preserve"> 112-р</w:t>
            </w:r>
          </w:p>
          <w:p w:rsidR="00885F25" w:rsidRDefault="00885F25" w:rsidP="00D30A1D">
            <w:pPr>
              <w:rPr>
                <w:rFonts w:cs="Times New Roman"/>
                <w:szCs w:val="28"/>
              </w:rPr>
            </w:pPr>
          </w:p>
        </w:tc>
      </w:tr>
    </w:tbl>
    <w:p w:rsidR="00885F25" w:rsidRDefault="00885F25" w:rsidP="00885F25">
      <w:pPr>
        <w:ind w:left="8540"/>
      </w:pPr>
    </w:p>
    <w:p w:rsidR="00885F25" w:rsidRDefault="00885F25" w:rsidP="00885F25">
      <w:pPr>
        <w:jc w:val="center"/>
        <w:rPr>
          <w:rFonts w:cs="Times New Roman"/>
          <w:b/>
          <w:sz w:val="20"/>
          <w:szCs w:val="28"/>
        </w:rPr>
      </w:pPr>
    </w:p>
    <w:p w:rsidR="00885F25" w:rsidRDefault="00885F25" w:rsidP="00885F25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ПАСПОРТ</w:t>
      </w:r>
    </w:p>
    <w:p w:rsidR="00885F25" w:rsidRDefault="00885F25" w:rsidP="00885F25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міської програми на  </w:t>
      </w:r>
      <w:r>
        <w:rPr>
          <w:rFonts w:cs="Times New Roman"/>
          <w:b/>
          <w:szCs w:val="28"/>
          <w:u w:val="single"/>
        </w:rPr>
        <w:t xml:space="preserve">2019 </w:t>
      </w:r>
      <w:r>
        <w:rPr>
          <w:rFonts w:cs="Times New Roman"/>
          <w:b/>
          <w:szCs w:val="28"/>
        </w:rPr>
        <w:t xml:space="preserve"> рік </w:t>
      </w:r>
    </w:p>
    <w:p w:rsidR="00885F25" w:rsidRDefault="00885F25" w:rsidP="00885F25">
      <w:pPr>
        <w:jc w:val="center"/>
        <w:rPr>
          <w:rFonts w:cs="Times New Roman"/>
          <w:szCs w:val="28"/>
        </w:rPr>
      </w:pPr>
    </w:p>
    <w:p w:rsidR="00885F25" w:rsidRDefault="00885F25" w:rsidP="00885F25">
      <w:pPr>
        <w:jc w:val="center"/>
        <w:rPr>
          <w:rFonts w:cs="Times New Roman"/>
          <w:szCs w:val="28"/>
        </w:rPr>
      </w:pPr>
    </w:p>
    <w:p w:rsidR="00885F25" w:rsidRDefault="00885F25" w:rsidP="00885F25">
      <w:pPr>
        <w:ind w:firstLine="3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    </w:t>
      </w:r>
      <w:r>
        <w:rPr>
          <w:rFonts w:cs="Times New Roman"/>
          <w:szCs w:val="28"/>
          <w:u w:val="single"/>
        </w:rPr>
        <w:t>37</w:t>
      </w:r>
      <w:r>
        <w:rPr>
          <w:rFonts w:cs="Times New Roman"/>
          <w:szCs w:val="28"/>
        </w:rPr>
        <w:t xml:space="preserve">             </w:t>
      </w:r>
      <w:r>
        <w:rPr>
          <w:rFonts w:cs="Times New Roman"/>
          <w:bCs/>
          <w:szCs w:val="28"/>
          <w:u w:val="single"/>
        </w:rPr>
        <w:t>Фінансове управління Мелітопольської міської ради Запорізької області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br/>
        <w:t xml:space="preserve">      </w:t>
      </w:r>
      <w:r>
        <w:rPr>
          <w:rFonts w:cs="Times New Roman"/>
          <w:sz w:val="20"/>
        </w:rPr>
        <w:t xml:space="preserve">         (КПКВК МБ)                             (найменування головного розпорядника)</w:t>
      </w:r>
      <w:r>
        <w:rPr>
          <w:rFonts w:cs="Times New Roman"/>
          <w:szCs w:val="28"/>
        </w:rPr>
        <w:t xml:space="preserve"> </w:t>
      </w:r>
    </w:p>
    <w:p w:rsidR="00885F25" w:rsidRDefault="00885F25" w:rsidP="00885F25">
      <w:pPr>
        <w:spacing w:before="120"/>
        <w:ind w:firstLine="36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    </w:t>
      </w:r>
      <w:r>
        <w:rPr>
          <w:rFonts w:cs="Times New Roman"/>
          <w:szCs w:val="28"/>
          <w:u w:val="single"/>
        </w:rPr>
        <w:t xml:space="preserve">37    </w:t>
      </w:r>
      <w:r>
        <w:rPr>
          <w:rFonts w:cs="Times New Roman"/>
          <w:sz w:val="20"/>
          <w:szCs w:val="28"/>
        </w:rPr>
        <w:t xml:space="preserve">              </w:t>
      </w:r>
      <w:r>
        <w:rPr>
          <w:rFonts w:cs="Times New Roman"/>
          <w:color w:val="00000A"/>
          <w:kern w:val="1"/>
          <w:szCs w:val="28"/>
          <w:u w:val="single"/>
        </w:rPr>
        <w:t>Регіональний сервісний центр МВС в Запорізькій області.</w:t>
      </w:r>
    </w:p>
    <w:p w:rsidR="00885F25" w:rsidRDefault="00885F25" w:rsidP="00885F25">
      <w:pPr>
        <w:spacing w:before="12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</w:t>
      </w:r>
      <w:r>
        <w:rPr>
          <w:rFonts w:cs="Times New Roman"/>
          <w:bCs/>
          <w:sz w:val="20"/>
          <w:szCs w:val="28"/>
        </w:rPr>
        <w:t>(КПКВК МБ)</w:t>
      </w:r>
      <w:r>
        <w:rPr>
          <w:rFonts w:cs="Times New Roman"/>
          <w:bCs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 w:val="20"/>
        </w:rPr>
        <w:t xml:space="preserve">                                     (найменування відповідального виконавця)</w:t>
      </w:r>
      <w:r>
        <w:rPr>
          <w:rFonts w:cs="Times New Roman"/>
          <w:szCs w:val="28"/>
        </w:rPr>
        <w:t xml:space="preserve"> </w:t>
      </w:r>
    </w:p>
    <w:p w:rsidR="00885F25" w:rsidRDefault="00885F25" w:rsidP="00885F25">
      <w:pPr>
        <w:spacing w:before="120"/>
        <w:ind w:firstLine="363"/>
        <w:rPr>
          <w:rFonts w:cs="Times New Roman"/>
          <w:color w:val="00000A"/>
          <w:kern w:val="1"/>
        </w:rPr>
      </w:pPr>
      <w:r>
        <w:rPr>
          <w:rFonts w:cs="Times New Roman"/>
          <w:szCs w:val="28"/>
        </w:rPr>
        <w:t xml:space="preserve">3.    </w:t>
      </w:r>
      <w:r>
        <w:rPr>
          <w:rFonts w:cs="Times New Roman"/>
          <w:szCs w:val="28"/>
          <w:u w:val="single"/>
        </w:rPr>
        <w:t xml:space="preserve"> 3719800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u w:val="single"/>
        </w:rPr>
        <w:t xml:space="preserve"> 0180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  <w:u w:val="single"/>
        </w:rPr>
        <w:t xml:space="preserve">  “</w:t>
      </w:r>
      <w:r>
        <w:rPr>
          <w:rFonts w:cs="Times New Roman"/>
          <w:color w:val="00000A"/>
          <w:kern w:val="1"/>
          <w:u w:val="single"/>
        </w:rPr>
        <w:t>Матеріально-техн</w:t>
      </w:r>
      <w:r w:rsidRPr="00F27E76">
        <w:rPr>
          <w:rFonts w:cs="Times New Roman"/>
          <w:color w:val="00000A"/>
          <w:kern w:val="1"/>
          <w:u w:val="single"/>
        </w:rPr>
        <w:t>і</w:t>
      </w:r>
      <w:r>
        <w:rPr>
          <w:rFonts w:cs="Times New Roman"/>
          <w:color w:val="00000A"/>
          <w:kern w:val="1"/>
          <w:u w:val="single"/>
        </w:rPr>
        <w:t xml:space="preserve">чне забезпечення регіонального сервісного центру МВС в Запорізькій            </w:t>
      </w:r>
    </w:p>
    <w:p w:rsidR="00885F25" w:rsidRDefault="00885F25" w:rsidP="00885F25">
      <w:pPr>
        <w:spacing w:before="120"/>
        <w:ind w:firstLine="363"/>
        <w:rPr>
          <w:rFonts w:cs="Times New Roman"/>
          <w:sz w:val="20"/>
          <w:vertAlign w:val="superscript"/>
        </w:rPr>
      </w:pPr>
      <w:r>
        <w:rPr>
          <w:rFonts w:cs="Times New Roman"/>
          <w:color w:val="00000A"/>
          <w:kern w:val="1"/>
        </w:rPr>
        <w:t xml:space="preserve">    </w:t>
      </w:r>
      <w:r>
        <w:rPr>
          <w:rFonts w:cs="Times New Roman"/>
          <w:sz w:val="20"/>
        </w:rPr>
        <w:t xml:space="preserve">  (КПКВК МБ)      (КФКВК)</w:t>
      </w:r>
      <w:r>
        <w:rPr>
          <w:rFonts w:cs="Times New Roman"/>
          <w:sz w:val="20"/>
          <w:vertAlign w:val="superscript"/>
        </w:rPr>
        <w:t xml:space="preserve">1  </w:t>
      </w:r>
      <w:r>
        <w:rPr>
          <w:rFonts w:cs="Times New Roman"/>
          <w:color w:val="00000A"/>
          <w:kern w:val="1"/>
        </w:rPr>
        <w:t xml:space="preserve">                                    </w:t>
      </w:r>
      <w:r>
        <w:rPr>
          <w:rFonts w:cs="Times New Roman"/>
          <w:color w:val="00000A"/>
          <w:kern w:val="1"/>
          <w:u w:val="single"/>
        </w:rPr>
        <w:t xml:space="preserve"> області</w:t>
      </w:r>
      <w:r>
        <w:rPr>
          <w:rFonts w:cs="Times New Roman"/>
          <w:szCs w:val="28"/>
          <w:u w:val="single"/>
        </w:rPr>
        <w:t>”</w:t>
      </w:r>
    </w:p>
    <w:p w:rsidR="00885F25" w:rsidRDefault="00885F25" w:rsidP="00885F25">
      <w:pPr>
        <w:spacing w:before="120"/>
        <w:ind w:firstLine="363"/>
        <w:rPr>
          <w:rFonts w:cs="Times New Roman"/>
          <w:szCs w:val="28"/>
        </w:rPr>
      </w:pPr>
      <w:r>
        <w:rPr>
          <w:rFonts w:cs="Times New Roman"/>
          <w:sz w:val="20"/>
          <w:vertAlign w:val="superscript"/>
        </w:rPr>
        <w:t xml:space="preserve">     </w:t>
      </w:r>
      <w:r>
        <w:rPr>
          <w:rFonts w:cs="Times New Roman"/>
          <w:sz w:val="36"/>
          <w:szCs w:val="36"/>
          <w:vertAlign w:val="superscript"/>
        </w:rPr>
        <w:t xml:space="preserve"> </w:t>
      </w:r>
      <w:r>
        <w:rPr>
          <w:rFonts w:cs="Times New Roman"/>
          <w:szCs w:val="28"/>
        </w:rPr>
        <w:br/>
        <w:t xml:space="preserve"> </w:t>
      </w:r>
    </w:p>
    <w:p w:rsidR="00885F25" w:rsidRDefault="00885F25" w:rsidP="00885F25">
      <w:pPr>
        <w:spacing w:after="120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Обсяг бюджетних призначень/бюджетних асигнувань – 300,00 тис. грн., у тому числі загального фонду </w:t>
      </w:r>
      <w:r>
        <w:rPr>
          <w:rFonts w:cs="Times New Roman"/>
          <w:szCs w:val="28"/>
          <w:lang w:val="ru-RU"/>
        </w:rPr>
        <w:t>–</w:t>
      </w:r>
      <w:r>
        <w:rPr>
          <w:rFonts w:cs="Times New Roman"/>
          <w:szCs w:val="28"/>
        </w:rPr>
        <w:t xml:space="preserve">0,00 тис. грн., спеціального фонду – 300,00 тис. грн. </w:t>
      </w:r>
    </w:p>
    <w:p w:rsidR="00885F25" w:rsidRDefault="00885F25" w:rsidP="00885F25">
      <w:pPr>
        <w:spacing w:after="120"/>
        <w:ind w:firstLine="363"/>
        <w:jc w:val="both"/>
        <w:rPr>
          <w:szCs w:val="28"/>
        </w:rPr>
      </w:pPr>
      <w:r>
        <w:rPr>
          <w:rFonts w:cs="Times New Roman"/>
          <w:szCs w:val="28"/>
        </w:rPr>
        <w:t>5. Підстави для виконання міської програми:</w:t>
      </w:r>
    </w:p>
    <w:p w:rsidR="00885F25" w:rsidRDefault="00885F25" w:rsidP="00885F25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Бюджетний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885F25" w:rsidRDefault="00885F25" w:rsidP="00885F25">
      <w:pPr>
        <w:pStyle w:val="Default"/>
        <w:contextualSpacing/>
        <w:jc w:val="both"/>
        <w:rPr>
          <w:rFonts w:eastAsia="Calibri"/>
          <w:bCs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</w:rPr>
        <w:tab/>
        <w:t xml:space="preserve">Закон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“Про </w:t>
      </w:r>
      <w:proofErr w:type="spellStart"/>
      <w:r>
        <w:rPr>
          <w:color w:val="auto"/>
          <w:sz w:val="28"/>
          <w:szCs w:val="28"/>
        </w:rPr>
        <w:t>місцеве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самоврядування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Україні</w:t>
      </w:r>
      <w:proofErr w:type="spellEnd"/>
      <w:r>
        <w:rPr>
          <w:color w:val="auto"/>
          <w:sz w:val="28"/>
          <w:szCs w:val="28"/>
        </w:rPr>
        <w:t>”;</w:t>
      </w:r>
    </w:p>
    <w:p w:rsidR="00885F25" w:rsidRDefault="00885F25" w:rsidP="00885F25">
      <w:pPr>
        <w:pStyle w:val="Default"/>
        <w:jc w:val="both"/>
        <w:rPr>
          <w:lang w:val="uk-UA"/>
        </w:rPr>
      </w:pPr>
      <w:r>
        <w:rPr>
          <w:rFonts w:eastAsia="Calibri"/>
          <w:bCs/>
          <w:color w:val="auto"/>
          <w:sz w:val="28"/>
          <w:szCs w:val="28"/>
          <w:lang w:val="uk-UA"/>
        </w:rPr>
        <w:tab/>
        <w:t>Рішення 46 сесії Мелітопольської міської ради Запорізької області VIІ скликання від 22.02.2019 № 4/14 «</w:t>
      </w:r>
      <w:r>
        <w:rPr>
          <w:rFonts w:eastAsia="Calibri"/>
          <w:bCs/>
          <w:color w:val="auto"/>
          <w:sz w:val="28"/>
          <w:szCs w:val="28"/>
          <w:lang w:val="uk-UA" w:eastAsia="ru-RU"/>
        </w:rPr>
        <w:t>Про</w:t>
      </w:r>
      <w:r>
        <w:rPr>
          <w:rFonts w:eastAsia="Calibri"/>
          <w:bCs/>
          <w:sz w:val="28"/>
          <w:szCs w:val="28"/>
          <w:lang w:val="uk-UA" w:eastAsia="ru-RU"/>
        </w:rPr>
        <w:t xml:space="preserve"> затвердження міської програми «</w:t>
      </w:r>
      <w:r>
        <w:rPr>
          <w:rFonts w:eastAsia="Calibri"/>
          <w:bCs/>
          <w:color w:val="auto"/>
          <w:sz w:val="28"/>
          <w:szCs w:val="28"/>
          <w:lang w:val="uk-UA"/>
        </w:rPr>
        <w:t>Матеріально-технічне забезпечення сервісного центру МВС в Запорізькій області»</w:t>
      </w:r>
    </w:p>
    <w:p w:rsidR="00885F25" w:rsidRDefault="00885F25" w:rsidP="00885F25">
      <w:pPr>
        <w:pStyle w:val="Default"/>
        <w:jc w:val="both"/>
        <w:rPr>
          <w:lang w:val="uk-UA"/>
        </w:rPr>
      </w:pPr>
    </w:p>
    <w:p w:rsidR="00885F25" w:rsidRDefault="00885F25" w:rsidP="00885F25">
      <w:pPr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Мета програми: </w:t>
      </w:r>
      <w:r>
        <w:rPr>
          <w:rFonts w:cs="Times New Roman"/>
          <w:color w:val="00000A"/>
          <w:kern w:val="1"/>
          <w:szCs w:val="28"/>
          <w:lang w:eastAsia="ru-RU"/>
        </w:rPr>
        <w:t>участь в</w:t>
      </w:r>
      <w:r>
        <w:rPr>
          <w:rFonts w:cs="Times New Roman"/>
          <w:color w:val="000000"/>
          <w:kern w:val="1"/>
          <w:szCs w:val="28"/>
        </w:rPr>
        <w:t xml:space="preserve"> реалізації державної політики у сфері надання послуг, безпеки дорожнього руху; підвищення якості, швидкості та комфорту надання населенню, підприємствам та організаціям м. Мелітополя сервісних послуг МВС;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підвищення рівня обслуговування отримувачів адміністративних послуг, що надаються сервісними центрами МВС.</w:t>
      </w:r>
    </w:p>
    <w:p w:rsidR="00885F25" w:rsidRDefault="00885F25" w:rsidP="00885F25">
      <w:pPr>
        <w:ind w:firstLine="363"/>
        <w:rPr>
          <w:rFonts w:cs="Times New Roman"/>
          <w:szCs w:val="28"/>
        </w:rPr>
      </w:pPr>
    </w:p>
    <w:p w:rsidR="00885F25" w:rsidRDefault="00885F25" w:rsidP="00885F25">
      <w:pPr>
        <w:ind w:firstLine="363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>7. Обсяги фінансування міської програми у розрізі завдань та заходів</w:t>
      </w:r>
    </w:p>
    <w:p w:rsidR="00885F25" w:rsidRDefault="00885F25" w:rsidP="00885F25">
      <w:pPr>
        <w:spacing w:before="60"/>
        <w:ind w:firstLine="1134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(тис. грн.) 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72"/>
        <w:gridCol w:w="1418"/>
        <w:gridCol w:w="1527"/>
        <w:gridCol w:w="1542"/>
      </w:tblGrid>
      <w:tr w:rsidR="00885F25" w:rsidTr="00D30A1D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ind w:right="-10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КФКВК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та заходи</w:t>
            </w:r>
            <w:r>
              <w:rPr>
                <w:rFonts w:cs="Times New Roman"/>
                <w:sz w:val="22"/>
                <w:szCs w:val="22"/>
              </w:rPr>
              <w:br/>
              <w:t>міської програми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Загальний</w:t>
            </w:r>
          </w:p>
          <w:p w:rsidR="00885F25" w:rsidRDefault="00885F25" w:rsidP="00D30A1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Разом</w:t>
            </w:r>
          </w:p>
        </w:tc>
      </w:tr>
      <w:tr w:rsidR="00885F25" w:rsidTr="00D30A1D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885F25" w:rsidTr="00D30A1D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придбання обладнання і предметів довгострокового користування (легковий автомобіль)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</w:tr>
      <w:tr w:rsidR="00885F25" w:rsidTr="00D30A1D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придбання обладнання і предметів довгострокового користування (легковий автомобіль)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</w:tr>
      <w:tr w:rsidR="00885F25" w:rsidTr="00D30A1D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</w:tr>
    </w:tbl>
    <w:p w:rsidR="00885F25" w:rsidRDefault="00885F25" w:rsidP="00885F25"/>
    <w:p w:rsidR="00885F25" w:rsidRDefault="00885F25" w:rsidP="00885F25">
      <w:pPr>
        <w:ind w:firstLine="357"/>
        <w:rPr>
          <w:rFonts w:cs="Times New Roman"/>
          <w:szCs w:val="28"/>
        </w:rPr>
      </w:pPr>
      <w:r>
        <w:rPr>
          <w:rFonts w:cs="Times New Roman"/>
          <w:szCs w:val="28"/>
        </w:rPr>
        <w:t>8. Результативні показники міської програми у розрізі завдань</w:t>
      </w:r>
    </w:p>
    <w:p w:rsidR="00885F25" w:rsidRDefault="00885F25" w:rsidP="00885F25">
      <w:pPr>
        <w:ind w:firstLine="357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1075"/>
        <w:gridCol w:w="5664"/>
        <w:gridCol w:w="1086"/>
        <w:gridCol w:w="4188"/>
        <w:gridCol w:w="1597"/>
      </w:tblGrid>
      <w:tr w:rsidR="00885F25" w:rsidTr="00D30A1D">
        <w:trPr>
          <w:trHeight w:val="8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885F25" w:rsidRDefault="00885F25" w:rsidP="00D30A1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Одиниця виміру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Значення показника</w:t>
            </w:r>
          </w:p>
        </w:tc>
      </w:tr>
      <w:tr w:rsidR="00885F25" w:rsidTr="00D30A1D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Показники  затрат</w:t>
            </w:r>
          </w:p>
          <w:p w:rsidR="00885F25" w:rsidRDefault="00885F25" w:rsidP="00D30A1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cantSplit/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Видатки на придбання обладнання і предметів довгострокового користування (легковий автомобіль)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Рішення 46 сесії Мелітопольської міської ради Запорізької області VII скликання від 22.02.2019 № 4/14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</w:tr>
      <w:tr w:rsidR="00885F25" w:rsidTr="00D30A1D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Показники  продукту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Кількість обладнання і предмети довгострокового користування (легковий автомобіль)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885F25" w:rsidTr="00D30A1D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ефективності</w:t>
            </w:r>
          </w:p>
          <w:p w:rsidR="00885F25" w:rsidRDefault="00885F25" w:rsidP="00D30A1D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85F25" w:rsidTr="00D30A1D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Середня вартість легкового автомобіля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300,0</w:t>
            </w:r>
          </w:p>
        </w:tc>
      </w:tr>
      <w:tr w:rsidR="00885F25" w:rsidTr="00D30A1D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якості</w:t>
            </w:r>
          </w:p>
          <w:p w:rsidR="00885F25" w:rsidRDefault="00885F25" w:rsidP="00D30A1D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Очікувана якість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Звіти про виконання паспорта міської програми на 2019 рік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885F25" w:rsidRDefault="00885F25" w:rsidP="00885F25">
      <w:pPr>
        <w:ind w:firstLine="426"/>
      </w:pPr>
    </w:p>
    <w:p w:rsidR="00885F25" w:rsidRDefault="00885F25" w:rsidP="00885F25">
      <w:pPr>
        <w:ind w:firstLine="426"/>
        <w:rPr>
          <w:rFonts w:cs="Times New Roman"/>
          <w:szCs w:val="28"/>
        </w:rPr>
      </w:pPr>
    </w:p>
    <w:p w:rsidR="00885F25" w:rsidRDefault="00885F25" w:rsidP="00885F25">
      <w:pPr>
        <w:ind w:firstLine="426"/>
        <w:rPr>
          <w:rFonts w:cs="Times New Roman"/>
          <w:szCs w:val="28"/>
        </w:rPr>
      </w:pPr>
    </w:p>
    <w:p w:rsidR="00885F25" w:rsidRDefault="00885F25" w:rsidP="00885F25">
      <w:pPr>
        <w:ind w:firstLine="426"/>
        <w:rPr>
          <w:rFonts w:cs="Times New Roman"/>
          <w:szCs w:val="28"/>
        </w:rPr>
      </w:pPr>
    </w:p>
    <w:p w:rsidR="00885F25" w:rsidRDefault="00885F25" w:rsidP="00885F25">
      <w:pPr>
        <w:ind w:firstLine="426"/>
        <w:rPr>
          <w:rFonts w:cs="Times New Roman"/>
          <w:szCs w:val="28"/>
        </w:rPr>
      </w:pPr>
    </w:p>
    <w:p w:rsidR="00885F25" w:rsidRDefault="00885F25" w:rsidP="00885F25">
      <w:pPr>
        <w:ind w:firstLine="426"/>
        <w:rPr>
          <w:rFonts w:cs="Times New Roman"/>
          <w:szCs w:val="28"/>
        </w:rPr>
      </w:pPr>
    </w:p>
    <w:p w:rsidR="00885F25" w:rsidRDefault="00885F25" w:rsidP="00885F25">
      <w:pPr>
        <w:ind w:firstLine="426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 xml:space="preserve">9. Джерела фінансування інвестиційних проектів </w:t>
      </w:r>
    </w:p>
    <w:p w:rsidR="00885F25" w:rsidRDefault="00885F25" w:rsidP="00885F25">
      <w:pPr>
        <w:ind w:firstLine="1304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(тис. грн)</w:t>
      </w: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837"/>
        <w:gridCol w:w="14"/>
        <w:gridCol w:w="40"/>
        <w:gridCol w:w="45"/>
        <w:gridCol w:w="35"/>
        <w:gridCol w:w="23"/>
        <w:gridCol w:w="23"/>
        <w:gridCol w:w="37"/>
        <w:gridCol w:w="10"/>
      </w:tblGrid>
      <w:tr w:rsidR="00885F25" w:rsidTr="00D30A1D">
        <w:trPr>
          <w:gridAfter w:val="1"/>
          <w:wAfter w:w="10" w:type="dxa"/>
          <w:cantSplit/>
          <w:trHeight w:val="258"/>
          <w:tblHeader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Касові видатки станом на </w:t>
            </w:r>
            <w:r>
              <w:rPr>
                <w:rFonts w:cs="Times New Roman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Пояснення, що характеризують джерела фінансування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</w:tr>
      <w:tr w:rsidR="00885F25" w:rsidTr="00D30A1D">
        <w:trPr>
          <w:gridAfter w:val="1"/>
          <w:wAfter w:w="10" w:type="dxa"/>
          <w:cantSplit/>
          <w:trHeight w:val="453"/>
          <w:tblHeader/>
        </w:trPr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58" w:type="dxa"/>
            <w:gridSpan w:val="2"/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885F25" w:rsidRDefault="00885F25" w:rsidP="00D30A1D">
            <w:pPr>
              <w:snapToGrid w:val="0"/>
            </w:pPr>
          </w:p>
        </w:tc>
      </w:tr>
      <w:tr w:rsidR="00885F25" w:rsidTr="00D30A1D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cantSplit/>
          <w:trHeight w:val="30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Надходження із бюджету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cantSplit/>
          <w:trHeight w:val="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85F25" w:rsidTr="00D30A1D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Усього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885F25" w:rsidRDefault="00885F25" w:rsidP="00D30A1D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</w:tbl>
    <w:p w:rsidR="00885F25" w:rsidRDefault="00885F25" w:rsidP="00885F25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</w:p>
    <w:p w:rsidR="00885F25" w:rsidRDefault="00885F25" w:rsidP="00885F25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</w:p>
    <w:p w:rsidR="00885F25" w:rsidRDefault="00885F25" w:rsidP="00885F25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885F25" w:rsidRDefault="00885F25" w:rsidP="00885F25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Пункт 9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885F25" w:rsidRDefault="00885F25" w:rsidP="00885F25">
      <w:pPr>
        <w:spacing w:before="1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885F25" w:rsidRDefault="00885F25" w:rsidP="00885F25">
      <w:pPr>
        <w:rPr>
          <w:rFonts w:cs="Times New Roman"/>
          <w:szCs w:val="28"/>
          <w:lang w:val="ru-RU"/>
        </w:rPr>
      </w:pPr>
    </w:p>
    <w:p w:rsidR="00885F25" w:rsidRDefault="00885F25" w:rsidP="00885F25">
      <w:pPr>
        <w:rPr>
          <w:rFonts w:cs="Times New Roman"/>
          <w:szCs w:val="28"/>
          <w:lang w:val="ru-RU"/>
        </w:rPr>
      </w:pPr>
    </w:p>
    <w:p w:rsidR="00885F25" w:rsidRDefault="00885F25" w:rsidP="00885F25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Начальник </w:t>
      </w:r>
      <w:proofErr w:type="spellStart"/>
      <w:r>
        <w:rPr>
          <w:rFonts w:cs="Times New Roman"/>
          <w:szCs w:val="28"/>
          <w:lang w:val="ru-RU"/>
        </w:rPr>
        <w:t>відділу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бухгалтерського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обліку</w:t>
      </w:r>
      <w:proofErr w:type="spellEnd"/>
    </w:p>
    <w:p w:rsidR="00885F25" w:rsidRDefault="00885F25" w:rsidP="00885F25">
      <w:pPr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та </w:t>
      </w:r>
      <w:proofErr w:type="spellStart"/>
      <w:r>
        <w:rPr>
          <w:rFonts w:cs="Times New Roman"/>
          <w:szCs w:val="28"/>
          <w:lang w:val="ru-RU"/>
        </w:rPr>
        <w:t>звітності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proofErr w:type="spellStart"/>
      <w:r>
        <w:rPr>
          <w:rFonts w:cs="Times New Roman"/>
          <w:szCs w:val="28"/>
          <w:lang w:val="ru-RU"/>
        </w:rPr>
        <w:t>головний</w:t>
      </w:r>
      <w:proofErr w:type="spellEnd"/>
      <w:r>
        <w:rPr>
          <w:rFonts w:cs="Times New Roman"/>
          <w:szCs w:val="28"/>
          <w:lang w:val="ru-RU"/>
        </w:rPr>
        <w:t xml:space="preserve"> бухгалтер                                                                                                                    Т. ЖУРАВЛЬОВА</w:t>
      </w:r>
    </w:p>
    <w:p w:rsidR="00885F25" w:rsidRDefault="00885F25" w:rsidP="00885F25">
      <w:pPr>
        <w:ind w:left="540"/>
        <w:rPr>
          <w:rFonts w:cs="Times New Roman"/>
          <w:szCs w:val="28"/>
        </w:rPr>
      </w:pPr>
    </w:p>
    <w:p w:rsidR="00885F25" w:rsidRDefault="00885F25" w:rsidP="00885F25">
      <w:pPr>
        <w:ind w:left="540"/>
        <w:rPr>
          <w:rFonts w:cs="Times New Roman"/>
          <w:szCs w:val="28"/>
        </w:rPr>
      </w:pPr>
    </w:p>
    <w:p w:rsidR="00885F25" w:rsidRDefault="00885F25" w:rsidP="00885F25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885F25" w:rsidRDefault="00885F25" w:rsidP="00885F25">
      <w:r>
        <w:rPr>
          <w:rFonts w:cs="Times New Roman"/>
          <w:szCs w:val="28"/>
        </w:rPr>
        <w:t xml:space="preserve">Начальник фінансового управління                                                                                                                 Я. ЧАБАН  </w:t>
      </w:r>
    </w:p>
    <w:p w:rsidR="003328DC" w:rsidRDefault="003328DC" w:rsidP="00885F25">
      <w:bookmarkStart w:id="0" w:name="_GoBack"/>
      <w:bookmarkEnd w:id="0"/>
    </w:p>
    <w:sectPr w:rsidR="003328DC">
      <w:pgSz w:w="16838" w:h="11906" w:orient="landscape"/>
      <w:pgMar w:top="36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2483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8E11D1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0BE"/>
    <w:rsid w:val="00050E99"/>
    <w:rsid w:val="003328DC"/>
    <w:rsid w:val="00475635"/>
    <w:rsid w:val="00545D88"/>
    <w:rsid w:val="007672C4"/>
    <w:rsid w:val="00885F25"/>
    <w:rsid w:val="009860BE"/>
    <w:rsid w:val="00E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11C6C9"/>
  <w15:docId w15:val="{A3385F83-73CA-4FF5-B1C3-86B2F395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pPr>
      <w:keepNext/>
      <w:tabs>
        <w:tab w:val="left" w:pos="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1"/>
    <w:uiPriority w:val="99"/>
    <w:qFormat/>
    <w:pPr>
      <w:keepNext/>
      <w:tabs>
        <w:tab w:val="left" w:pos="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Mangal"/>
      <w:b/>
      <w:bCs/>
      <w:i/>
      <w:iCs/>
      <w:sz w:val="25"/>
      <w:szCs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Pr>
      <w:rFonts w:ascii="Calibri" w:hAnsi="Calibri" w:cs="Mangal"/>
      <w:b/>
      <w:bCs/>
      <w:i/>
      <w:iCs/>
      <w:sz w:val="23"/>
      <w:szCs w:val="23"/>
      <w:lang w:val="uk-UA" w:eastAsia="hi-IN" w:bidi="hi-IN"/>
    </w:rPr>
  </w:style>
  <w:style w:type="character" w:customStyle="1" w:styleId="WW8Num1z0">
    <w:name w:val="WW8Num1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2z0">
    <w:name w:val="WW8Num2z0"/>
    <w:uiPriority w:val="99"/>
  </w:style>
  <w:style w:type="character" w:customStyle="1" w:styleId="3">
    <w:name w:val="Основной шрифт абзаца3"/>
    <w:uiPriority w:val="99"/>
  </w:style>
  <w:style w:type="character" w:customStyle="1" w:styleId="20">
    <w:name w:val="Основной шрифт абзаца2"/>
    <w:uiPriority w:val="99"/>
  </w:style>
  <w:style w:type="character" w:customStyle="1" w:styleId="22">
    <w:name w:val="Заголовок 2 Знак"/>
    <w:uiPriority w:val="99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Основной текст Знак"/>
    <w:uiPriority w:val="99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Pr>
      <w:sz w:val="28"/>
    </w:rPr>
  </w:style>
  <w:style w:type="character" w:customStyle="1" w:styleId="BodyTextChar1">
    <w:name w:val="Body Text Char1"/>
    <w:uiPriority w:val="99"/>
    <w:semiHidden/>
    <w:locked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Pr>
      <w:sz w:val="2"/>
      <w:lang w:val="uk-UA" w:eastAsia="hi-IN" w:bidi="hi-IN"/>
    </w:rPr>
  </w:style>
  <w:style w:type="character" w:customStyle="1" w:styleId="ListLabel2">
    <w:name w:val="ListLabel 2"/>
    <w:uiPriority w:val="99"/>
    <w:rPr>
      <w:sz w:val="28"/>
    </w:rPr>
  </w:style>
  <w:style w:type="character" w:customStyle="1" w:styleId="ListLabel3">
    <w:name w:val="ListLabel 3"/>
    <w:uiPriority w:val="99"/>
  </w:style>
  <w:style w:type="character" w:customStyle="1" w:styleId="10">
    <w:name w:val="Основной текст Знак1"/>
    <w:link w:val="a5"/>
    <w:uiPriority w:val="99"/>
    <w:semiHidden/>
    <w:locked/>
    <w:rPr>
      <w:rFonts w:cs="Mangal"/>
      <w:sz w:val="21"/>
      <w:szCs w:val="21"/>
      <w:lang w:val="uk-UA" w:eastAsia="hi-IN" w:bidi="hi-IN"/>
    </w:rPr>
  </w:style>
  <w:style w:type="character" w:customStyle="1" w:styleId="TitleChar1">
    <w:name w:val="Title Char1"/>
    <w:uiPriority w:val="99"/>
    <w:locked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a6">
    <w:name w:val="Текст выноски Знак"/>
    <w:link w:val="a7"/>
    <w:uiPriority w:val="99"/>
    <w:semiHidden/>
    <w:locked/>
    <w:rPr>
      <w:rFonts w:cs="Mangal"/>
      <w:sz w:val="2"/>
      <w:lang w:val="uk-UA" w:eastAsia="hi-IN" w:bidi="hi-IN"/>
    </w:rPr>
  </w:style>
  <w:style w:type="character" w:customStyle="1" w:styleId="ListLabel4">
    <w:name w:val="ListLabel 4"/>
    <w:uiPriority w:val="99"/>
    <w:rsid w:val="009860BE"/>
    <w:rPr>
      <w:sz w:val="28"/>
    </w:rPr>
  </w:style>
  <w:style w:type="character" w:customStyle="1" w:styleId="ListLabel5">
    <w:name w:val="ListLabel 5"/>
    <w:uiPriority w:val="99"/>
    <w:rsid w:val="009860BE"/>
  </w:style>
  <w:style w:type="paragraph" w:customStyle="1" w:styleId="11">
    <w:name w:val="Заголовок1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0"/>
    <w:uiPriority w:val="99"/>
    <w:pPr>
      <w:spacing w:after="120" w:line="288" w:lineRule="auto"/>
    </w:pPr>
    <w:rPr>
      <w:rFonts w:cs="Mangal"/>
      <w:sz w:val="21"/>
      <w:szCs w:val="21"/>
    </w:rPr>
  </w:style>
  <w:style w:type="character" w:customStyle="1" w:styleId="BodyTextChar3">
    <w:name w:val="Body Text Char3"/>
    <w:uiPriority w:val="99"/>
    <w:semiHidden/>
    <w:rsid w:val="00A9377B"/>
    <w:rPr>
      <w:rFonts w:cs="Mangal"/>
      <w:sz w:val="24"/>
      <w:szCs w:val="21"/>
      <w:lang w:val="uk-UA" w:eastAsia="hi-IN" w:bidi="hi-IN"/>
    </w:rPr>
  </w:style>
  <w:style w:type="paragraph" w:styleId="a8">
    <w:name w:val="List"/>
    <w:basedOn w:val="a5"/>
    <w:uiPriority w:val="99"/>
    <w:rPr>
      <w:rFonts w:cs="FreeSans"/>
    </w:rPr>
  </w:style>
  <w:style w:type="paragraph" w:styleId="a9">
    <w:name w:val="Title"/>
    <w:basedOn w:val="a"/>
    <w:link w:val="aa"/>
    <w:uiPriority w:val="99"/>
    <w:qFormat/>
    <w:rsid w:val="009860BE"/>
    <w:pPr>
      <w:suppressLineNumbers/>
      <w:spacing w:before="120" w:after="120"/>
    </w:pPr>
    <w:rPr>
      <w:i/>
      <w:iCs/>
    </w:rPr>
  </w:style>
  <w:style w:type="character" w:customStyle="1" w:styleId="aa">
    <w:name w:val="Заголовок Знак"/>
    <w:link w:val="a9"/>
    <w:uiPriority w:val="10"/>
    <w:rsid w:val="00A9377B"/>
    <w:rPr>
      <w:rFonts w:ascii="Cambria" w:eastAsia="Times New Roman" w:hAnsi="Cambria" w:cs="Mangal"/>
      <w:b/>
      <w:bCs/>
      <w:kern w:val="28"/>
      <w:sz w:val="32"/>
      <w:szCs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pPr>
      <w:suppressLineNumbers/>
    </w:pPr>
  </w:style>
  <w:style w:type="paragraph" w:customStyle="1" w:styleId="a4">
    <w:name w:val="Заглавие"/>
    <w:basedOn w:val="a"/>
    <w:link w:val="TitleChar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pPr>
      <w:suppressLineNumbers/>
    </w:pPr>
  </w:style>
  <w:style w:type="paragraph" w:customStyle="1" w:styleId="23">
    <w:name w:val="Название объекта2"/>
    <w:basedOn w:val="a"/>
    <w:uiPriority w:val="99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pPr>
      <w:suppressLineNumbers/>
    </w:pPr>
  </w:style>
  <w:style w:type="paragraph" w:customStyle="1" w:styleId="14">
    <w:name w:val="Название объекта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pPr>
      <w:suppressLineNumbers/>
    </w:pPr>
  </w:style>
  <w:style w:type="paragraph" w:customStyle="1" w:styleId="210">
    <w:name w:val="Основной текст 21"/>
    <w:basedOn w:val="a"/>
    <w:uiPriority w:val="99"/>
    <w:rPr>
      <w:b/>
      <w:bCs/>
      <w:lang w:val="ru-RU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customStyle="1" w:styleId="ae">
    <w:name w:val="Знак"/>
    <w:basedOn w:val="a"/>
    <w:uiPriority w:val="99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f">
    <w:name w:val="List Paragraph"/>
    <w:basedOn w:val="a"/>
    <w:uiPriority w:val="99"/>
    <w:qFormat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7">
    <w:name w:val="Balloon Text"/>
    <w:basedOn w:val="a"/>
    <w:link w:val="a6"/>
    <w:uiPriority w:val="99"/>
    <w:rPr>
      <w:rFonts w:cs="Mangal"/>
      <w:sz w:val="2"/>
      <w:szCs w:val="20"/>
    </w:rPr>
  </w:style>
  <w:style w:type="character" w:customStyle="1" w:styleId="BalloonTextChar3">
    <w:name w:val="Balloon Text Char3"/>
    <w:uiPriority w:val="99"/>
    <w:semiHidden/>
    <w:rsid w:val="00A9377B"/>
    <w:rPr>
      <w:rFonts w:cs="Mangal"/>
      <w:sz w:val="0"/>
      <w:szCs w:val="0"/>
      <w:lang w:val="uk-UA" w:eastAsia="hi-IN" w:bidi="hi-I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3638</Words>
  <Characters>2074</Characters>
  <Application>Microsoft Office Word</Application>
  <DocSecurity>0</DocSecurity>
  <Lines>17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7</cp:revision>
  <cp:lastPrinted>2018-07-02T09:54:00Z</cp:lastPrinted>
  <dcterms:created xsi:type="dcterms:W3CDTF">2019-02-27T10:07:00Z</dcterms:created>
  <dcterms:modified xsi:type="dcterms:W3CDTF">2021-07-23T09:51:00Z</dcterms:modified>
</cp:coreProperties>
</file>